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4F49A9">
        <w:rPr>
          <w:rFonts w:ascii="Times New Roman" w:eastAsia="MS Mincho" w:hAnsi="Times New Roman"/>
          <w:b/>
          <w:sz w:val="28"/>
          <w:szCs w:val="28"/>
        </w:rPr>
        <w:t>392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17</w:t>
      </w:r>
      <w:r w:rsidR="00D41579">
        <w:rPr>
          <w:rFonts w:ascii="Times New Roman" w:eastAsia="MS Mincho" w:hAnsi="Times New Roman"/>
          <w:sz w:val="28"/>
          <w:szCs w:val="28"/>
        </w:rPr>
        <w:t xml:space="preserve"> апреля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 w:rsidRPr="00D4157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4157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4157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4157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41579" w:rsidR="0070666A">
        <w:rPr>
          <w:rFonts w:ascii="Times New Roman" w:eastAsia="MS Mincho" w:hAnsi="Times New Roman"/>
          <w:sz w:val="28"/>
          <w:szCs w:val="28"/>
        </w:rPr>
        <w:t>,</w:t>
      </w:r>
      <w:r w:rsidRPr="00D4157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4157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4157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4157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4157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4157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4157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D41579" w:rsidP="00B55BDB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Арсаевой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Раушании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Галиевны</w:t>
      </w:r>
      <w:r>
        <w:rPr>
          <w:rFonts w:eastAsia="MS Mincho"/>
          <w:sz w:val="28"/>
          <w:szCs w:val="28"/>
        </w:rPr>
        <w:t>, ---</w:t>
      </w:r>
      <w:r w:rsidR="0026132F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4F49A9">
        <w:rPr>
          <w:rFonts w:eastAsia="MS Mincho"/>
          <w:sz w:val="28"/>
          <w:szCs w:val="28"/>
        </w:rPr>
        <w:t>ка Арсаева Р.Г.</w:t>
      </w:r>
      <w:r w:rsidR="0026132F">
        <w:rPr>
          <w:rFonts w:eastAsia="MS Mincho"/>
          <w:sz w:val="28"/>
          <w:szCs w:val="28"/>
        </w:rPr>
        <w:t xml:space="preserve"> </w:t>
      </w:r>
      <w:r w:rsidR="004F49A9">
        <w:rPr>
          <w:rFonts w:eastAsia="MS Mincho"/>
          <w:sz w:val="28"/>
          <w:szCs w:val="28"/>
        </w:rPr>
        <w:t xml:space="preserve">11.03.2024 </w:t>
      </w:r>
      <w:r w:rsidR="00B41D09">
        <w:rPr>
          <w:rFonts w:eastAsia="MS Mincho"/>
          <w:sz w:val="28"/>
          <w:szCs w:val="28"/>
        </w:rPr>
        <w:t xml:space="preserve"> в </w:t>
      </w:r>
      <w:r w:rsidR="004F49A9">
        <w:rPr>
          <w:rFonts w:eastAsia="MS Mincho"/>
          <w:sz w:val="28"/>
          <w:szCs w:val="28"/>
        </w:rPr>
        <w:t xml:space="preserve">12 часов 21 минуту </w:t>
      </w:r>
      <w:r w:rsidR="005921F3">
        <w:rPr>
          <w:rFonts w:eastAsia="MS Mincho"/>
          <w:sz w:val="28"/>
          <w:szCs w:val="28"/>
        </w:rPr>
        <w:t xml:space="preserve">на </w:t>
      </w:r>
      <w:r w:rsidR="00945F5F">
        <w:rPr>
          <w:rFonts w:eastAsia="MS Mincho"/>
          <w:sz w:val="28"/>
          <w:szCs w:val="28"/>
        </w:rPr>
        <w:t>711</w:t>
      </w:r>
      <w:r w:rsidR="00B41D09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км автодороги</w:t>
      </w:r>
      <w:r w:rsidR="00316F07">
        <w:rPr>
          <w:rFonts w:eastAsia="MS Mincho"/>
          <w:sz w:val="28"/>
          <w:szCs w:val="28"/>
        </w:rPr>
        <w:t xml:space="preserve"> </w:t>
      </w:r>
      <w:r w:rsidR="004476ED">
        <w:rPr>
          <w:rFonts w:eastAsia="MS Mincho"/>
          <w:sz w:val="28"/>
          <w:szCs w:val="28"/>
        </w:rPr>
        <w:t xml:space="preserve">с наименованием </w:t>
      </w:r>
      <w:r w:rsidR="00316F07">
        <w:rPr>
          <w:rFonts w:eastAsia="MS Mincho"/>
          <w:sz w:val="28"/>
          <w:szCs w:val="28"/>
        </w:rPr>
        <w:t>«</w:t>
      </w:r>
      <w:r w:rsidR="004476ED">
        <w:rPr>
          <w:rFonts w:eastAsia="MS Mincho"/>
          <w:sz w:val="28"/>
          <w:szCs w:val="28"/>
        </w:rPr>
        <w:t>Нефтеюганск-Мамонтово</w:t>
      </w:r>
      <w:r w:rsidR="00853E99">
        <w:rPr>
          <w:rFonts w:eastAsia="MS Mincho"/>
          <w:sz w:val="28"/>
          <w:szCs w:val="28"/>
        </w:rPr>
        <w:t xml:space="preserve">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>Нефтеюганском районе анты-Манси</w:t>
      </w:r>
      <w:r w:rsidR="00AD62C4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 xml:space="preserve">автомобилем </w:t>
      </w:r>
      <w:r w:rsidR="004F49A9">
        <w:rPr>
          <w:rFonts w:eastAsia="MS Mincho"/>
          <w:sz w:val="28"/>
          <w:szCs w:val="28"/>
        </w:rPr>
        <w:t xml:space="preserve">КИА РИО </w:t>
      </w:r>
      <w:r w:rsidR="00945F5F">
        <w:rPr>
          <w:rFonts w:eastAsia="MS Mincho"/>
          <w:sz w:val="28"/>
          <w:szCs w:val="28"/>
        </w:rPr>
        <w:t xml:space="preserve">г.н. </w:t>
      </w:r>
      <w:r w:rsidR="004F49A9">
        <w:rPr>
          <w:rFonts w:eastAsia="MS Mincho"/>
          <w:sz w:val="28"/>
          <w:szCs w:val="28"/>
        </w:rPr>
        <w:t>е862тн186</w:t>
      </w:r>
      <w:r w:rsidRPr="004F1ED2" w:rsidR="00226CF6">
        <w:rPr>
          <w:rFonts w:eastAsia="MS Mincho"/>
          <w:sz w:val="28"/>
          <w:szCs w:val="28"/>
        </w:rPr>
        <w:t>, совершил</w:t>
      </w:r>
      <w:r w:rsidR="004F49A9">
        <w:rPr>
          <w:rFonts w:eastAsia="MS Mincho"/>
          <w:sz w:val="28"/>
          <w:szCs w:val="28"/>
        </w:rPr>
        <w:t>а</w:t>
      </w:r>
      <w:r w:rsidRPr="004F1ED2" w:rsidR="00226CF6">
        <w:rPr>
          <w:rFonts w:eastAsia="MS Mincho"/>
          <w:sz w:val="28"/>
          <w:szCs w:val="28"/>
        </w:rPr>
        <w:t xml:space="preserve">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="00B41D09">
        <w:rPr>
          <w:rFonts w:eastAsia="MS Mincho"/>
          <w:sz w:val="28"/>
          <w:szCs w:val="28"/>
        </w:rPr>
        <w:t>на заключительной стадии обгона</w:t>
      </w:r>
      <w:r w:rsidRPr="004F1ED2" w:rsidR="00B41D09">
        <w:rPr>
          <w:rFonts w:eastAsia="MS Mincho"/>
          <w:sz w:val="28"/>
          <w:szCs w:val="28"/>
        </w:rPr>
        <w:t xml:space="preserve"> </w:t>
      </w:r>
      <w:r w:rsidRPr="007567E9" w:rsidR="00B41D09">
        <w:rPr>
          <w:rFonts w:eastAsia="MS Mincho"/>
          <w:sz w:val="28"/>
          <w:szCs w:val="28"/>
        </w:rPr>
        <w:t>осуществлял</w:t>
      </w:r>
      <w:r w:rsidR="004F49A9">
        <w:rPr>
          <w:rFonts w:eastAsia="MS Mincho"/>
          <w:sz w:val="28"/>
          <w:szCs w:val="28"/>
        </w:rPr>
        <w:t>а</w:t>
      </w:r>
      <w:r w:rsidRPr="007567E9" w:rsidR="00B41D09">
        <w:rPr>
          <w:rFonts w:eastAsia="MS Mincho"/>
          <w:sz w:val="28"/>
          <w:szCs w:val="28"/>
        </w:rPr>
        <w:t xml:space="preserve">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</w:t>
      </w:r>
      <w:r w:rsidRPr="004F1ED2">
        <w:rPr>
          <w:rFonts w:eastAsia="MS Mincho"/>
          <w:sz w:val="28"/>
          <w:szCs w:val="28"/>
        </w:rPr>
        <w:t xml:space="preserve">оАП РФ протокола назначено судебное заседание. </w:t>
      </w:r>
    </w:p>
    <w:p w:rsidR="002E0EDA" w:rsidRPr="004F1ED2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Арсаева Р.Г.</w:t>
      </w:r>
      <w:r w:rsidR="00AD62C4">
        <w:rPr>
          <w:rFonts w:eastAsia="MS Mincho"/>
          <w:sz w:val="28"/>
          <w:szCs w:val="28"/>
        </w:rPr>
        <w:t xml:space="preserve"> извеще</w:t>
      </w:r>
      <w:r w:rsidR="00B8320A"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>а</w:t>
      </w:r>
      <w:r w:rsidR="00B8320A">
        <w:rPr>
          <w:rFonts w:eastAsia="MS Mincho"/>
          <w:sz w:val="28"/>
          <w:szCs w:val="28"/>
        </w:rPr>
        <w:t xml:space="preserve"> о времени и месте рассмотрения дела,</w:t>
      </w:r>
      <w:r w:rsidR="00AD62C4">
        <w:rPr>
          <w:rFonts w:eastAsia="MS Mincho"/>
          <w:sz w:val="28"/>
          <w:szCs w:val="28"/>
        </w:rPr>
        <w:t xml:space="preserve"> </w:t>
      </w:r>
      <w:r w:rsidR="0026132F">
        <w:rPr>
          <w:rFonts w:eastAsia="MS Mincho"/>
          <w:sz w:val="28"/>
          <w:szCs w:val="28"/>
        </w:rPr>
        <w:t>на судебное заседание не явил</w:t>
      </w:r>
      <w:r>
        <w:rPr>
          <w:rFonts w:eastAsia="MS Mincho"/>
          <w:sz w:val="28"/>
          <w:szCs w:val="28"/>
        </w:rPr>
        <w:t>ась</w:t>
      </w:r>
      <w:r w:rsidR="00B8320A">
        <w:rPr>
          <w:rFonts w:eastAsia="MS Mincho"/>
          <w:sz w:val="28"/>
          <w:szCs w:val="28"/>
        </w:rPr>
        <w:t xml:space="preserve">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>
        <w:rPr>
          <w:rFonts w:eastAsia="MS Mincho"/>
          <w:sz w:val="28"/>
          <w:szCs w:val="28"/>
        </w:rPr>
        <w:t>а</w:t>
      </w:r>
      <w:r w:rsidR="00B8320A">
        <w:rPr>
          <w:rFonts w:eastAsia="MS Mincho"/>
          <w:sz w:val="28"/>
          <w:szCs w:val="28"/>
        </w:rPr>
        <w:t>,</w:t>
      </w:r>
      <w:r w:rsidR="0026132F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принято р</w:t>
      </w:r>
      <w:r>
        <w:rPr>
          <w:rFonts w:eastAsia="MS Mincho"/>
          <w:sz w:val="28"/>
          <w:szCs w:val="28"/>
        </w:rPr>
        <w:t xml:space="preserve">ешение о рассмотрении </w:t>
      </w:r>
      <w:r>
        <w:rPr>
          <w:rFonts w:eastAsia="MS Mincho"/>
          <w:sz w:val="28"/>
          <w:szCs w:val="28"/>
        </w:rPr>
        <w:t>дела в ее</w:t>
      </w:r>
      <w:r w:rsidR="00B8320A">
        <w:rPr>
          <w:rFonts w:eastAsia="MS Mincho"/>
          <w:sz w:val="28"/>
          <w:szCs w:val="28"/>
        </w:rPr>
        <w:t xml:space="preserve">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</w:t>
      </w:r>
      <w:r w:rsidR="0026132F">
        <w:rPr>
          <w:rFonts w:ascii="Times New Roman" w:eastAsia="MS Mincho" w:hAnsi="Times New Roman"/>
          <w:sz w:val="28"/>
          <w:szCs w:val="28"/>
        </w:rPr>
        <w:t>, за исключением указания о движении по встречной полосе дороги в зоне ограничения на заключительной стадии обгона</w:t>
      </w:r>
      <w:r w:rsidRPr="00784825" w:rsidR="00AD691D">
        <w:rPr>
          <w:rFonts w:ascii="Times New Roman" w:eastAsia="MS Mincho" w:hAnsi="Times New Roman"/>
          <w:sz w:val="28"/>
          <w:szCs w:val="28"/>
        </w:rPr>
        <w:t>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4F49A9">
        <w:rPr>
          <w:rFonts w:ascii="Times New Roman" w:eastAsia="MS Mincho" w:hAnsi="Times New Roman"/>
          <w:sz w:val="28"/>
          <w:szCs w:val="28"/>
        </w:rPr>
        <w:t>Арсаева Р.Г. его не оспаривала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схему нарушения </w:t>
      </w:r>
      <w:r w:rsidR="0026132F">
        <w:rPr>
          <w:rFonts w:ascii="Times New Roman" w:eastAsia="MS Mincho" w:hAnsi="Times New Roman"/>
          <w:sz w:val="28"/>
          <w:szCs w:val="28"/>
        </w:rPr>
        <w:t>(сведения аналогичны указанным выше</w:t>
      </w:r>
      <w:r>
        <w:rPr>
          <w:rFonts w:ascii="Times New Roman" w:eastAsia="MS Mincho" w:hAnsi="Times New Roman"/>
          <w:sz w:val="28"/>
          <w:szCs w:val="28"/>
        </w:rPr>
        <w:t>), 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F49A9">
        <w:rPr>
          <w:rFonts w:ascii="Times New Roman" w:eastAsia="MS Mincho" w:hAnsi="Times New Roman"/>
          <w:sz w:val="28"/>
          <w:szCs w:val="28"/>
        </w:rPr>
        <w:t>Арсаева Р.Г.</w:t>
      </w:r>
      <w:r w:rsidR="0026132F">
        <w:rPr>
          <w:rFonts w:ascii="Times New Roman" w:eastAsia="MS Mincho" w:hAnsi="Times New Roman"/>
          <w:sz w:val="28"/>
          <w:szCs w:val="28"/>
        </w:rPr>
        <w:t xml:space="preserve"> подписал</w:t>
      </w:r>
      <w:r w:rsidR="004F49A9">
        <w:rPr>
          <w:rFonts w:ascii="Times New Roman" w:eastAsia="MS Mincho" w:hAnsi="Times New Roman"/>
          <w:sz w:val="28"/>
          <w:szCs w:val="28"/>
        </w:rPr>
        <w:t>а</w:t>
      </w:r>
      <w:r w:rsidR="0026132F">
        <w:rPr>
          <w:rFonts w:ascii="Times New Roman" w:eastAsia="MS Mincho" w:hAnsi="Times New Roman"/>
          <w:sz w:val="28"/>
          <w:szCs w:val="28"/>
        </w:rPr>
        <w:t xml:space="preserve">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AD62C4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 нетихоходное, обгон начат до начала его ограничения, закончен в зоне действия дорожного знака 3.20</w:t>
      </w:r>
      <w:r w:rsidR="0026132F">
        <w:rPr>
          <w:rFonts w:ascii="Times New Roman" w:eastAsia="MS Mincho" w:hAnsi="Times New Roman"/>
          <w:sz w:val="28"/>
          <w:szCs w:val="28"/>
        </w:rPr>
        <w:t>, в данной зоне автомобиль осуществлял движение по встречной полосе дороги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4F49A9">
        <w:rPr>
          <w:snapToGrid w:val="0"/>
          <w:sz w:val="28"/>
          <w:szCs w:val="28"/>
        </w:rPr>
        <w:t>Арсаевой Р.Г.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AD62C4">
        <w:rPr>
          <w:snapToGrid w:val="0"/>
          <w:sz w:val="28"/>
          <w:szCs w:val="28"/>
        </w:rPr>
        <w:t>, и ее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>выезд в нарушение Правил дорожного движения на сторону дороги, предназна</w:t>
      </w:r>
      <w:r w:rsidRPr="00784825">
        <w:rPr>
          <w:sz w:val="28"/>
          <w:szCs w:val="28"/>
        </w:rPr>
        <w:t xml:space="preserve">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В соответствии с п. 4 ст. 22 Федерального закона РФ от 10 декабря 1995 г. N 196-ФЗ "О безопасности дорожного движения", единый порядок дорожного движения </w:t>
      </w:r>
      <w:r w:rsidRPr="00784825">
        <w:rPr>
          <w:sz w:val="28"/>
          <w:szCs w:val="28"/>
        </w:rPr>
        <w:t>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В соответствии с п. 1.3 Правил дорожного движения, участники дорожного движения обязаны знать и соблюдать относящиеся </w:t>
      </w:r>
      <w:r w:rsidRPr="00784825">
        <w:rPr>
          <w:sz w:val="28"/>
          <w:szCs w:val="28"/>
        </w:rPr>
        <w:t>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</w:t>
      </w:r>
      <w:r w:rsidRPr="00271ADE">
        <w:rPr>
          <w:sz w:val="28"/>
          <w:szCs w:val="28"/>
        </w:rPr>
        <w:t xml:space="preserve">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</w:t>
      </w:r>
      <w:r w:rsidRPr="00271ADE">
        <w:rPr>
          <w:sz w:val="28"/>
          <w:szCs w:val="28"/>
        </w:rPr>
        <w:t>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AD62C4">
        <w:rPr>
          <w:sz w:val="28"/>
          <w:szCs w:val="28"/>
        </w:rPr>
        <w:t>, что следует из видеозаписи, рапорта ИДПС, протокола</w:t>
      </w:r>
      <w:r w:rsidR="0026132F">
        <w:rPr>
          <w:sz w:val="28"/>
          <w:szCs w:val="28"/>
        </w:rPr>
        <w:t xml:space="preserve"> и схемы</w:t>
      </w:r>
      <w:r w:rsidRPr="00271ADE">
        <w:rPr>
          <w:sz w:val="28"/>
          <w:szCs w:val="28"/>
        </w:rPr>
        <w:t xml:space="preserve">. </w:t>
      </w:r>
    </w:p>
    <w:p w:rsidR="00A95C99" w:rsidRPr="00DA527C" w:rsidP="00B41D0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Согласно ПДД: </w:t>
      </w:r>
      <w:r w:rsidRPr="00DA527C">
        <w:rPr>
          <w:sz w:val="28"/>
          <w:szCs w:val="28"/>
        </w:rPr>
        <w:t>"Обгон"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Таким образом,</w:t>
      </w:r>
      <w:r w:rsidRPr="00DA527C">
        <w:rPr>
          <w:sz w:val="28"/>
          <w:szCs w:val="28"/>
        </w:rPr>
        <w:t xml:space="preserve"> маневр обгона считается законченным, только после возвращения на ранее занимаемую полосу.</w:t>
      </w:r>
    </w:p>
    <w:p w:rsidR="00A95C99" w:rsidRPr="00DA527C" w:rsidP="00A95C99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>На протяжении всего обгона, водитель должен находится на стороне дороги предназначенной для встречного движения, только при условии, если на данном участке движение</w:t>
      </w:r>
      <w:r w:rsidRPr="00DA527C">
        <w:rPr>
          <w:sz w:val="28"/>
          <w:szCs w:val="28"/>
        </w:rPr>
        <w:t xml:space="preserve"> по встречной полосе не запрещено. 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5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 обязан убедиться в том, числе в том, что в процессе обгона он не создаст опасности для движения и помех другим уча</w:t>
      </w:r>
      <w:r w:rsidRPr="00DA527C">
        <w:rPr>
          <w:sz w:val="28"/>
          <w:szCs w:val="28"/>
        </w:rPr>
        <w:t>стникам дорожного движения.</w:t>
      </w:r>
    </w:p>
    <w:p w:rsidR="00A95C99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дороге, не имеющем ограничений, но завершен на участке, имеющем такое ограничение.</w:t>
      </w:r>
    </w:p>
    <w:p w:rsidR="00A95C99" w:rsidRPr="004F49A9" w:rsidP="004F49A9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>Мировой судья считает, что такие манев</w:t>
      </w:r>
      <w:r w:rsidRPr="004F49A9">
        <w:rPr>
          <w:sz w:val="28"/>
          <w:szCs w:val="28"/>
        </w:rPr>
        <w:t xml:space="preserve">ры следует квалифицировать по ч. 4 ст. 12.15 КоАП РФ, поскольку они создают угрозу безопасности для участников дорожного движения. По изложенным основаниям мировой судья не относит рассматриваемые действия к малозначительным. </w:t>
      </w:r>
    </w:p>
    <w:p w:rsidR="004F49A9" w:rsidRPr="004F49A9" w:rsidP="004F49A9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>В соответствии с п. 15 Постан</w:t>
      </w:r>
      <w:r w:rsidRPr="004F49A9">
        <w:rPr>
          <w:sz w:val="28"/>
          <w:szCs w:val="28"/>
        </w:rPr>
        <w:t>овления Пленума Верховного Суда РФ от 25 июня 2019 г. N 20 "О некоторых вопросах, возникающих в судебной прак</w:t>
      </w:r>
      <w:r w:rsidRPr="004F49A9">
        <w:rPr>
          <w:sz w:val="28"/>
          <w:szCs w:val="28"/>
        </w:rPr>
        <w:t>тике при рассмотрении дел об административных правонарушениях, предусмотренных главой 12 Кодекса Российской Федерации об административных правонару</w:t>
      </w:r>
      <w:r w:rsidRPr="004F49A9">
        <w:rPr>
          <w:sz w:val="28"/>
          <w:szCs w:val="28"/>
        </w:rPr>
        <w:t>шениях",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</w:t>
      </w:r>
      <w:r w:rsidRPr="004F49A9">
        <w:rPr>
          <w:sz w:val="28"/>
          <w:szCs w:val="28"/>
        </w:rPr>
        <w:t>репятствия (</w:t>
      </w:r>
      <w:hyperlink r:id="rId6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квалифицируются по </w:t>
      </w:r>
      <w:hyperlink r:id="rId7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8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</w:t>
      </w:r>
      <w:r w:rsidRPr="004F49A9">
        <w:rPr>
          <w:sz w:val="28"/>
          <w:szCs w:val="28"/>
        </w:rPr>
        <w:t xml:space="preserve">КоАП РФ. При этом действия лица, выехавшего на полосу, предназначенную для встречного движения, с соблюдением требований </w:t>
      </w:r>
      <w:hyperlink r:id="rId9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</w:t>
      </w:r>
      <w:r w:rsidRPr="004F49A9">
        <w:rPr>
          <w:sz w:val="28"/>
          <w:szCs w:val="28"/>
        </w:rPr>
        <w:t xml:space="preserve">ификации по </w:t>
      </w:r>
      <w:hyperlink r:id="rId8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</w:t>
      </w:r>
    </w:p>
    <w:p w:rsidR="00DF5C0D" w:rsidRPr="00271ADE" w:rsidP="007E5E66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</w:t>
      </w:r>
      <w:r w:rsidRPr="00271ADE" w:rsidR="00B3435F">
        <w:rPr>
          <w:sz w:val="28"/>
          <w:szCs w:val="28"/>
        </w:rPr>
        <w:t>нии и прилагаемых к нему материалов</w:t>
      </w:r>
      <w:r w:rsidRPr="00271ADE" w:rsidR="001A6815">
        <w:rPr>
          <w:sz w:val="28"/>
          <w:szCs w:val="28"/>
        </w:rPr>
        <w:t xml:space="preserve">, </w:t>
      </w:r>
      <w:r w:rsidRPr="00271ADE" w:rsidR="00CD34D1">
        <w:rPr>
          <w:sz w:val="28"/>
          <w:szCs w:val="28"/>
        </w:rPr>
        <w:t>указанные сведения подтверждены</w:t>
      </w:r>
      <w:r w:rsidR="00476775">
        <w:rPr>
          <w:sz w:val="28"/>
          <w:szCs w:val="28"/>
        </w:rPr>
        <w:t xml:space="preserve">, </w:t>
      </w:r>
      <w:r w:rsidR="00AD62C4">
        <w:rPr>
          <w:sz w:val="28"/>
          <w:szCs w:val="28"/>
        </w:rPr>
        <w:t xml:space="preserve">в настоящее время </w:t>
      </w:r>
      <w:r w:rsidR="00476775">
        <w:rPr>
          <w:sz w:val="28"/>
          <w:szCs w:val="28"/>
        </w:rPr>
        <w:t xml:space="preserve">не оспариваются </w:t>
      </w:r>
      <w:r w:rsidRPr="00271ADE" w:rsidR="004E6428">
        <w:rPr>
          <w:sz w:val="28"/>
          <w:szCs w:val="28"/>
        </w:rPr>
        <w:t>правонарушителем</w:t>
      </w:r>
      <w:r w:rsidRPr="00271ADE" w:rsidR="003C2644">
        <w:rPr>
          <w:sz w:val="28"/>
          <w:szCs w:val="28"/>
        </w:rPr>
        <w:t>, законность установки знака 3.20</w:t>
      </w:r>
      <w:r w:rsidR="00271ADE">
        <w:rPr>
          <w:sz w:val="28"/>
          <w:szCs w:val="28"/>
        </w:rPr>
        <w:t xml:space="preserve"> </w:t>
      </w:r>
      <w:r w:rsidRPr="00271ADE" w:rsidR="003C2644">
        <w:rPr>
          <w:sz w:val="28"/>
          <w:szCs w:val="28"/>
        </w:rPr>
        <w:t>не оспаривается.</w:t>
      </w:r>
      <w:r w:rsidRPr="00271ADE" w:rsidR="004E6428">
        <w:rPr>
          <w:sz w:val="28"/>
          <w:szCs w:val="28"/>
        </w:rPr>
        <w:t xml:space="preserve"> 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Обстоятельств, смягчающих административную ответственность, не уста</w:t>
      </w:r>
      <w:r>
        <w:rPr>
          <w:snapToGrid w:val="0"/>
          <w:sz w:val="28"/>
          <w:szCs w:val="28"/>
        </w:rPr>
        <w:t xml:space="preserve">новлено. </w:t>
      </w:r>
    </w:p>
    <w:p w:rsidR="00AD62C4" w:rsidRPr="003615C5" w:rsidP="00AD62C4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</w:t>
      </w:r>
      <w:r w:rsidRPr="003615C5">
        <w:rPr>
          <w:sz w:val="28"/>
          <w:szCs w:val="28"/>
        </w:rPr>
        <w:t xml:space="preserve">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AE399B">
        <w:rPr>
          <w:rFonts w:eastAsia="MS Mincho"/>
          <w:sz w:val="28"/>
          <w:szCs w:val="28"/>
        </w:rPr>
        <w:t>ку Арсаеву Раушанию Галиевну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</w:t>
      </w:r>
      <w:r w:rsidR="00AE399B">
        <w:rPr>
          <w:rFonts w:eastAsia="MS Mincho"/>
          <w:sz w:val="28"/>
          <w:szCs w:val="28"/>
        </w:rPr>
        <w:t>ой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</w:t>
      </w:r>
      <w:r w:rsidRPr="00784825">
        <w:rPr>
          <w:rFonts w:eastAsia="MS Mincho"/>
          <w:sz w:val="28"/>
          <w:szCs w:val="28"/>
        </w:rPr>
        <w:t xml:space="preserve">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AE399B">
        <w:rPr>
          <w:rFonts w:eastAsia="MS Mincho"/>
          <w:sz w:val="28"/>
          <w:szCs w:val="28"/>
        </w:rPr>
        <w:t>ей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</w:t>
            </w:r>
            <w:r w:rsidRPr="00945F5F">
              <w:rPr>
                <w:rStyle w:val="Strong"/>
                <w:b w:val="0"/>
                <w:sz w:val="28"/>
                <w:szCs w:val="28"/>
              </w:rPr>
              <w:t xml:space="preserve">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AD62C4">
        <w:rPr>
          <w:sz w:val="28"/>
          <w:szCs w:val="28"/>
        </w:rPr>
        <w:t>40910</w:t>
      </w:r>
      <w:r w:rsidR="00AE399B">
        <w:rPr>
          <w:sz w:val="28"/>
          <w:szCs w:val="28"/>
        </w:rPr>
        <w:t>204519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лицом, </w:t>
      </w:r>
      <w:r w:rsidRPr="004A706A">
        <w:rPr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</w:t>
      </w:r>
      <w:r w:rsidRPr="004A706A">
        <w:rPr>
          <w:sz w:val="28"/>
          <w:szCs w:val="28"/>
        </w:rPr>
        <w:t>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</w:t>
      </w:r>
      <w:r w:rsidRPr="00784825">
        <w:rPr>
          <w:sz w:val="28"/>
          <w:szCs w:val="28"/>
        </w:rPr>
        <w:t>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</w:t>
      </w:r>
      <w:r w:rsidRPr="00784825">
        <w:rPr>
          <w:sz w:val="28"/>
          <w:szCs w:val="28"/>
        </w:rPr>
        <w:t>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>В соответствии с ч. 1.3 ст. 32.2 КоАП РФ, п</w:t>
      </w:r>
      <w:r w:rsidRPr="00784825">
        <w:rPr>
          <w:sz w:val="28"/>
          <w:szCs w:val="28"/>
        </w:rPr>
        <w:t xml:space="preserve">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 w:rsidRPr="00E457BA">
        <w:rPr>
          <w:b/>
          <w:sz w:val="28"/>
          <w:szCs w:val="28"/>
        </w:rPr>
        <w:t>2</w:t>
      </w:r>
      <w:r w:rsidRPr="00E457BA">
        <w:rPr>
          <w:b/>
          <w:sz w:val="28"/>
          <w:szCs w:val="28"/>
        </w:rPr>
        <w:t>500</w:t>
      </w:r>
      <w:r w:rsidRPr="00784825">
        <w:rPr>
          <w:sz w:val="28"/>
          <w:szCs w:val="28"/>
        </w:rPr>
        <w:t xml:space="preserve"> рублей.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</w:t>
      </w:r>
      <w:r w:rsidRPr="00784825">
        <w:rPr>
          <w:sz w:val="28"/>
          <w:szCs w:val="28"/>
        </w:rPr>
        <w:t xml:space="preserve">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0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</w:t>
      </w:r>
      <w:r w:rsidRPr="00784825">
        <w:rPr>
          <w:sz w:val="28"/>
          <w:szCs w:val="28"/>
        </w:rPr>
        <w:t xml:space="preserve">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784825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B41D0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2E3DF4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32FCB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53ABC"/>
    <w:rsid w:val="0026132F"/>
    <w:rsid w:val="00271ADE"/>
    <w:rsid w:val="00273B12"/>
    <w:rsid w:val="00277BCC"/>
    <w:rsid w:val="0028369E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3DF4"/>
    <w:rsid w:val="002E4BD7"/>
    <w:rsid w:val="002F6C98"/>
    <w:rsid w:val="00301400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94F90"/>
    <w:rsid w:val="006C1452"/>
    <w:rsid w:val="006C7760"/>
    <w:rsid w:val="006D15D3"/>
    <w:rsid w:val="006F0C6B"/>
    <w:rsid w:val="006F6CD4"/>
    <w:rsid w:val="0070666A"/>
    <w:rsid w:val="00706F5C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414DF"/>
    <w:rsid w:val="008430BA"/>
    <w:rsid w:val="00853E99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2C4"/>
    <w:rsid w:val="00AD691D"/>
    <w:rsid w:val="00AE26CA"/>
    <w:rsid w:val="00AE306B"/>
    <w:rsid w:val="00AE399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BF3704"/>
    <w:rsid w:val="00C01830"/>
    <w:rsid w:val="00C079EC"/>
    <w:rsid w:val="00C15EDA"/>
    <w:rsid w:val="00C178FB"/>
    <w:rsid w:val="00C27049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D02F21"/>
    <w:rsid w:val="00D26382"/>
    <w:rsid w:val="00D32E6B"/>
    <w:rsid w:val="00D330A7"/>
    <w:rsid w:val="00D36181"/>
    <w:rsid w:val="00D40017"/>
    <w:rsid w:val="00D404BF"/>
    <w:rsid w:val="00D41579"/>
    <w:rsid w:val="00D55536"/>
    <w:rsid w:val="00D605B1"/>
    <w:rsid w:val="00D803BD"/>
    <w:rsid w:val="00D823DD"/>
    <w:rsid w:val="00D84530"/>
    <w:rsid w:val="00D8646C"/>
    <w:rsid w:val="00DA527C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6C6B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popular/koap/13_37.html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57985707.1101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garantF1://12025267.121504" TargetMode="External" /><Relationship Id="rId9" Type="http://schemas.openxmlformats.org/officeDocument/2006/relationships/hyperlink" Target="garantF1://1205770.1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1E5E-D1D2-49E9-ADBE-91ADD887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